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Ms. Arlene McGuire Mpharm, PGDip, CPP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DF2BE0" w:rsidRDefault="004A3191">
            <w:r>
              <w:rPr>
                <w:noProof/>
              </w:rPr>
              <w:drawing>
                <wp:inline distT="0" distB="0" distL="0" distR="0" wp14:anchorId="691FF3BD" wp14:editId="09D68436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rlene McGuire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Guy's and St Thomas' NHS Foundation Trust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Great Maze Pond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London, England, SE1 9RT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arlene.mcguire@gstt.nhs.uk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Clinical Pharmacy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DF2BE0" w:rsidTr="00DF2B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F2BE0" w:rsidRDefault="004A3191">
            <w:r>
              <w:t>1</w:t>
            </w:r>
          </w:p>
        </w:tc>
        <w:tc>
          <w:tcPr>
            <w:tcW w:w="1714" w:type="dxa"/>
          </w:tcPr>
          <w:p w:rsidR="00DF2BE0" w:rsidRDefault="004A3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Specialist Pharmacist</w:t>
            </w:r>
          </w:p>
        </w:tc>
        <w:tc>
          <w:tcPr>
            <w:tcW w:w="5133" w:type="dxa"/>
          </w:tcPr>
          <w:p w:rsidR="00DF2BE0" w:rsidRDefault="004A3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Guy's and St Thomas' NHS Foundation Trust</w:t>
            </w:r>
          </w:p>
        </w:tc>
        <w:tc>
          <w:tcPr>
            <w:tcW w:w="1149" w:type="dxa"/>
          </w:tcPr>
          <w:p w:rsidR="00DF2BE0" w:rsidRDefault="004A3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Nov-2013</w:t>
            </w:r>
          </w:p>
        </w:tc>
        <w:tc>
          <w:tcPr>
            <w:tcW w:w="938" w:type="dxa"/>
          </w:tcPr>
          <w:p w:rsidR="00DF2BE0" w:rsidRDefault="004A3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DF2BE0" w:rsidTr="00DF2B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F2BE0" w:rsidRDefault="004A3191">
            <w:r>
              <w:t>2</w:t>
            </w:r>
          </w:p>
        </w:tc>
        <w:tc>
          <w:tcPr>
            <w:tcW w:w="1714" w:type="dxa"/>
          </w:tcPr>
          <w:p w:rsidR="00DF2BE0" w:rsidRDefault="004A3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Resident Pharmacist</w:t>
            </w:r>
          </w:p>
        </w:tc>
        <w:tc>
          <w:tcPr>
            <w:tcW w:w="5133" w:type="dxa"/>
          </w:tcPr>
          <w:p w:rsidR="00DF2BE0" w:rsidRDefault="004A3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Guy's and St Thomas' NHS Foundation Trust</w:t>
            </w:r>
          </w:p>
        </w:tc>
        <w:tc>
          <w:tcPr>
            <w:tcW w:w="1149" w:type="dxa"/>
          </w:tcPr>
          <w:p w:rsidR="00DF2BE0" w:rsidRDefault="004A31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Feb-2010</w:t>
            </w:r>
          </w:p>
        </w:tc>
        <w:tc>
          <w:tcPr>
            <w:tcW w:w="938" w:type="dxa"/>
          </w:tcPr>
          <w:p w:rsidR="00DF2BE0" w:rsidRDefault="004A31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Oct-2013</w:t>
            </w:r>
          </w:p>
        </w:tc>
      </w:tr>
      <w:tr w:rsidR="00DF2BE0" w:rsidTr="00DF2B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F2BE0" w:rsidRDefault="004A3191">
            <w:r>
              <w:t>3</w:t>
            </w:r>
          </w:p>
        </w:tc>
        <w:tc>
          <w:tcPr>
            <w:tcW w:w="1714" w:type="dxa"/>
          </w:tcPr>
          <w:p w:rsidR="00DF2BE0" w:rsidRDefault="004A3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Pharmacist</w:t>
            </w:r>
          </w:p>
        </w:tc>
        <w:tc>
          <w:tcPr>
            <w:tcW w:w="5133" w:type="dxa"/>
          </w:tcPr>
          <w:p w:rsidR="00DF2BE0" w:rsidRDefault="004A3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The Hillingdon Hospitals NHS Foundation Trust</w:t>
            </w:r>
          </w:p>
        </w:tc>
        <w:tc>
          <w:tcPr>
            <w:tcW w:w="1149" w:type="dxa"/>
          </w:tcPr>
          <w:p w:rsidR="00DF2BE0" w:rsidRDefault="004A3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Feb-2008</w:t>
            </w:r>
          </w:p>
        </w:tc>
        <w:tc>
          <w:tcPr>
            <w:tcW w:w="938" w:type="dxa"/>
          </w:tcPr>
          <w:p w:rsidR="00DF2BE0" w:rsidRDefault="004A3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Jan-2010</w:t>
            </w:r>
          </w:p>
        </w:tc>
      </w:tr>
      <w:tr w:rsidR="00DF2BE0" w:rsidTr="00DF2B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F2BE0" w:rsidRDefault="004A3191">
            <w:r>
              <w:t>4</w:t>
            </w:r>
          </w:p>
        </w:tc>
        <w:tc>
          <w:tcPr>
            <w:tcW w:w="1714" w:type="dxa"/>
          </w:tcPr>
          <w:p w:rsidR="00DF2BE0" w:rsidRDefault="004A3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Pre-Registration Pharmacist</w:t>
            </w:r>
          </w:p>
        </w:tc>
        <w:tc>
          <w:tcPr>
            <w:tcW w:w="5133" w:type="dxa"/>
          </w:tcPr>
          <w:p w:rsidR="00DF2BE0" w:rsidRDefault="004A3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Mount Vernon Hospital</w:t>
            </w:r>
          </w:p>
        </w:tc>
        <w:tc>
          <w:tcPr>
            <w:tcW w:w="1149" w:type="dxa"/>
          </w:tcPr>
          <w:p w:rsidR="00DF2BE0" w:rsidRDefault="004A31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Jul-2006</w:t>
            </w:r>
          </w:p>
        </w:tc>
        <w:tc>
          <w:tcPr>
            <w:tcW w:w="938" w:type="dxa"/>
          </w:tcPr>
          <w:p w:rsidR="00DF2BE0" w:rsidRDefault="004A31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Jul-2007</w:t>
            </w:r>
          </w:p>
        </w:tc>
      </w:tr>
      <w:tr w:rsidR="00DF2BE0" w:rsidTr="00DF2B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F2BE0" w:rsidRDefault="004A3191">
            <w:r>
              <w:t>5</w:t>
            </w:r>
          </w:p>
        </w:tc>
        <w:tc>
          <w:tcPr>
            <w:tcW w:w="1714" w:type="dxa"/>
          </w:tcPr>
          <w:p w:rsidR="00DF2BE0" w:rsidRDefault="004A3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Independent Prescriber Specialist</w:t>
            </w:r>
          </w:p>
        </w:tc>
        <w:tc>
          <w:tcPr>
            <w:tcW w:w="5133" w:type="dxa"/>
          </w:tcPr>
          <w:p w:rsidR="00DF2BE0" w:rsidRDefault="004A3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 &amp; Allergy, Guy's and St Thomas' NHS Foundation Trust</w:t>
            </w:r>
          </w:p>
        </w:tc>
        <w:tc>
          <w:tcPr>
            <w:tcW w:w="1149" w:type="dxa"/>
          </w:tcPr>
          <w:p w:rsidR="00DF2BE0" w:rsidRDefault="004A3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2015</w:t>
            </w:r>
          </w:p>
        </w:tc>
        <w:tc>
          <w:tcPr>
            <w:tcW w:w="938" w:type="dxa"/>
          </w:tcPr>
          <w:p w:rsidR="00DF2BE0" w:rsidRDefault="004A3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DF2BE0" w:rsidTr="00DF2B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F2BE0" w:rsidRDefault="004A3191">
            <w:r>
              <w:t>6</w:t>
            </w:r>
          </w:p>
        </w:tc>
        <w:tc>
          <w:tcPr>
            <w:tcW w:w="1714" w:type="dxa"/>
          </w:tcPr>
          <w:p w:rsidR="00DF2BE0" w:rsidRDefault="004A3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Lead</w:t>
            </w:r>
          </w:p>
        </w:tc>
        <w:tc>
          <w:tcPr>
            <w:tcW w:w="5133" w:type="dxa"/>
          </w:tcPr>
          <w:p w:rsidR="00DF2BE0" w:rsidRDefault="004A3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Medicines Management, St John's Institute of Dermatology</w:t>
            </w:r>
          </w:p>
        </w:tc>
        <w:tc>
          <w:tcPr>
            <w:tcW w:w="1149" w:type="dxa"/>
          </w:tcPr>
          <w:p w:rsidR="00DF2BE0" w:rsidRDefault="004A31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Nov-2013</w:t>
            </w:r>
          </w:p>
        </w:tc>
        <w:tc>
          <w:tcPr>
            <w:tcW w:w="938" w:type="dxa"/>
          </w:tcPr>
          <w:p w:rsidR="00DF2BE0" w:rsidRDefault="004A31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DF2BE0" w:rsidTr="00DF2B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F2BE0" w:rsidRDefault="004A3191">
            <w:r>
              <w:t>7</w:t>
            </w:r>
          </w:p>
        </w:tc>
        <w:tc>
          <w:tcPr>
            <w:tcW w:w="1714" w:type="dxa"/>
          </w:tcPr>
          <w:p w:rsidR="00DF2BE0" w:rsidRDefault="004A3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Clinical Pharmacist</w:t>
            </w:r>
          </w:p>
        </w:tc>
        <w:tc>
          <w:tcPr>
            <w:tcW w:w="5133" w:type="dxa"/>
          </w:tcPr>
          <w:p w:rsidR="00DF2BE0" w:rsidRDefault="004A3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 &amp; Allergy, Guy's and St Thomas' NHS Foundation Trust</w:t>
            </w:r>
          </w:p>
        </w:tc>
        <w:tc>
          <w:tcPr>
            <w:tcW w:w="1149" w:type="dxa"/>
          </w:tcPr>
          <w:p w:rsidR="00DF2BE0" w:rsidRDefault="004A3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2013</w:t>
            </w:r>
          </w:p>
        </w:tc>
        <w:tc>
          <w:tcPr>
            <w:tcW w:w="938" w:type="dxa"/>
          </w:tcPr>
          <w:p w:rsidR="00DF2BE0" w:rsidRDefault="004A3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DF2BE0" w:rsidTr="00DF2B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F2BE0" w:rsidRDefault="004A3191">
            <w:r>
              <w:t>1</w:t>
            </w:r>
          </w:p>
        </w:tc>
        <w:tc>
          <w:tcPr>
            <w:tcW w:w="1714" w:type="dxa"/>
          </w:tcPr>
          <w:p w:rsidR="00DF2BE0" w:rsidRDefault="004A3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Certification</w:t>
            </w:r>
          </w:p>
        </w:tc>
        <w:tc>
          <w:tcPr>
            <w:tcW w:w="5133" w:type="dxa"/>
          </w:tcPr>
          <w:p w:rsidR="00DF2BE0" w:rsidRDefault="004A3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1149" w:type="dxa"/>
          </w:tcPr>
          <w:p w:rsidR="00DF2BE0" w:rsidRDefault="004A3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F2BE0" w:rsidRDefault="004A3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DF2BE0" w:rsidTr="00DF2B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F2BE0" w:rsidRDefault="004A3191">
            <w:r>
              <w:t>2</w:t>
            </w:r>
          </w:p>
        </w:tc>
        <w:tc>
          <w:tcPr>
            <w:tcW w:w="1714" w:type="dxa"/>
          </w:tcPr>
          <w:p w:rsidR="00DF2BE0" w:rsidRDefault="004A3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DF2BE0" w:rsidRDefault="004A3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Pharmacy Practice</w:t>
            </w:r>
          </w:p>
        </w:tc>
        <w:tc>
          <w:tcPr>
            <w:tcW w:w="1149" w:type="dxa"/>
          </w:tcPr>
          <w:p w:rsidR="00DF2BE0" w:rsidRDefault="004A31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DF2BE0" w:rsidRDefault="004A31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DF2BE0" w:rsidTr="00DF2B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F2BE0" w:rsidRDefault="004A3191">
            <w:r>
              <w:t>3</w:t>
            </w:r>
          </w:p>
        </w:tc>
        <w:tc>
          <w:tcPr>
            <w:tcW w:w="1714" w:type="dxa"/>
          </w:tcPr>
          <w:p w:rsidR="00DF2BE0" w:rsidRDefault="004A3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DF2BE0" w:rsidRDefault="004A3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Pharmacy, University of Brighton</w:t>
            </w:r>
          </w:p>
        </w:tc>
        <w:tc>
          <w:tcPr>
            <w:tcW w:w="1149" w:type="dxa"/>
          </w:tcPr>
          <w:p w:rsidR="00DF2BE0" w:rsidRDefault="004A3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2002</w:t>
            </w:r>
          </w:p>
        </w:tc>
        <w:tc>
          <w:tcPr>
            <w:tcW w:w="938" w:type="dxa"/>
          </w:tcPr>
          <w:p w:rsidR="00DF2BE0" w:rsidRDefault="004A3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2006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Psoriasis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C75EF8">
              <w:rPr>
                <w:color w:val="000000"/>
                <w:sz w:val="18"/>
              </w:rPr>
              <w:t>line Title, Organization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DF2BE0" w:rsidTr="00DF2B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F2BE0" w:rsidRDefault="004A3191">
            <w:r>
              <w:t>1</w:t>
            </w:r>
          </w:p>
        </w:tc>
        <w:tc>
          <w:tcPr>
            <w:tcW w:w="8934" w:type="dxa"/>
          </w:tcPr>
          <w:p w:rsidR="00DF2BE0" w:rsidRDefault="004A3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British Association of Dermatologists guidelines for biologic therapy for psoriasis 2020: a rapid update, British Association of Dermatologists, 18-Mar-2020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DF2BE0" w:rsidTr="00DF2B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F2BE0" w:rsidRDefault="004A3191">
            <w:r>
              <w:t>1</w:t>
            </w:r>
          </w:p>
        </w:tc>
        <w:tc>
          <w:tcPr>
            <w:tcW w:w="8934" w:type="dxa"/>
          </w:tcPr>
          <w:p w:rsidR="00DF2BE0" w:rsidRDefault="004A3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Editorial Board, Dermatology in Practice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DF2BE0" w:rsidTr="00DF2B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DF2BE0" w:rsidRDefault="004A3191">
            <w:r>
              <w:t>1</w:t>
            </w:r>
          </w:p>
        </w:tc>
        <w:tc>
          <w:tcPr>
            <w:tcW w:w="2593" w:type="dxa"/>
          </w:tcPr>
          <w:p w:rsidR="00DF2BE0" w:rsidRDefault="004A3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Klira </w:t>
            </w:r>
            <w:r>
              <w:t>Limited</w:t>
            </w:r>
          </w:p>
        </w:tc>
        <w:tc>
          <w:tcPr>
            <w:tcW w:w="2250" w:type="dxa"/>
          </w:tcPr>
          <w:p w:rsidR="00DF2BE0" w:rsidRDefault="004A3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Committee Member</w:t>
            </w:r>
          </w:p>
        </w:tc>
        <w:tc>
          <w:tcPr>
            <w:tcW w:w="2292" w:type="dxa"/>
          </w:tcPr>
          <w:p w:rsidR="00DF2BE0" w:rsidRDefault="004A3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DF2BE0" w:rsidRDefault="004A3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Aug-2023</w:t>
            </w:r>
          </w:p>
        </w:tc>
        <w:tc>
          <w:tcPr>
            <w:tcW w:w="917" w:type="dxa"/>
          </w:tcPr>
          <w:p w:rsidR="00DF2BE0" w:rsidRDefault="004A3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DF2BE0" w:rsidTr="00DF2B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F2BE0" w:rsidRDefault="004A3191">
            <w:r>
              <w:lastRenderedPageBreak/>
              <w:t>1</w:t>
            </w:r>
          </w:p>
        </w:tc>
        <w:tc>
          <w:tcPr>
            <w:tcW w:w="8934" w:type="dxa"/>
          </w:tcPr>
          <w:p w:rsidR="00DF2BE0" w:rsidRDefault="004A3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38366988</w:t>
              </w:r>
            </w:hyperlink>
            <w:r>
              <w:t xml:space="preserve"> ['Gleeson D', 'Naveed M', 'Moorhead L', 'McAteer H', 'Sewell G', '</w:t>
            </w:r>
            <w:r>
              <w:rPr>
                <w:b/>
                <w:u w:val="single"/>
              </w:rPr>
              <w:t>McGuire A</w:t>
            </w:r>
            <w:r>
              <w:t>', 'Weinman J', 'Barker JNWN', 'Norton S', 'Chapman SCE', 'Smith CH', 'Mahil SK'], Acceptability of 'as needed' biologic therapy in psoriasis: insights from a multi-stakeholder mix</w:t>
            </w:r>
            <w:r>
              <w:t>ed methods study, 17-Feb-2024, The British journal of dermatology, Journal Article</w:t>
            </w:r>
          </w:p>
        </w:tc>
      </w:tr>
      <w:tr w:rsidR="00DF2BE0" w:rsidTr="00DF2B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F2BE0" w:rsidRDefault="004A3191">
            <w:r>
              <w:t>2</w:t>
            </w:r>
          </w:p>
        </w:tc>
        <w:tc>
          <w:tcPr>
            <w:tcW w:w="8934" w:type="dxa"/>
          </w:tcPr>
          <w:p w:rsidR="00DF2BE0" w:rsidRDefault="004A3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37740557</w:t>
              </w:r>
            </w:hyperlink>
            <w:r>
              <w:t xml:space="preserve"> ['Smith CH', 'Yiu ZZN', 'Bale T', 'Burden AD', 'Coates LC', 'Eckert E', 'Longley N', 'Mahil SK', '</w:t>
            </w:r>
            <w:r>
              <w:rPr>
                <w:b/>
                <w:u w:val="single"/>
              </w:rPr>
              <w:t>McG</w:t>
            </w:r>
            <w:r>
              <w:rPr>
                <w:b/>
                <w:u w:val="single"/>
              </w:rPr>
              <w:t>uire A</w:t>
            </w:r>
            <w:r>
              <w:t>', 'Murphy R', 'Nelson-Piercy C', 'Owen CM', 'Parslew R', 'Woolf RT', 'Mansour Kiaee Z', 'Constantin AM', 'Ezejimofor MC', 'Exton LS', 'Mohd Mustapa MF'], British Association of Dermatologists guidelines for biologic therapy for psoriasis 2023: a pra</w:t>
            </w:r>
            <w:r>
              <w:t>gmatic update, 23-Jan-2024, The British journal of dermatology, 190(2):270-272, Journal Article</w:t>
            </w:r>
          </w:p>
        </w:tc>
      </w:tr>
      <w:tr w:rsidR="00DF2BE0" w:rsidTr="00DF2B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F2BE0" w:rsidRDefault="004A3191">
            <w:r>
              <w:t>3</w:t>
            </w:r>
          </w:p>
        </w:tc>
        <w:tc>
          <w:tcPr>
            <w:tcW w:w="8934" w:type="dxa"/>
          </w:tcPr>
          <w:p w:rsidR="00DF2BE0" w:rsidRDefault="004A3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36889663</w:t>
              </w:r>
            </w:hyperlink>
            <w:r>
              <w:t xml:space="preserve"> ['Raharja A', 'Arkir Z', 'Rinaldi G', 'Tsakok T', 'Dasandi T', 'Guard S', '</w:t>
            </w:r>
            <w:r>
              <w:rPr>
                <w:b/>
                <w:u w:val="single"/>
              </w:rPr>
              <w:t>McGuire A</w:t>
            </w:r>
            <w:r>
              <w:t>', '</w:t>
            </w:r>
            <w:r>
              <w:t>Pink AE', 'Woolf R', 'Barker JN', 'Smith CH', 'Mahil SK'], Real-World Implementation and Outcomes of Adalimumab Therapeutic Drug Monitoring in Psoriasis: A National Specialized Center Experience, Sep-2023, The Journal of investigative dermatology, 143(9):1</w:t>
            </w:r>
            <w:r>
              <w:t>708-1716.e4, Journal Article | Research Support, Non-U.S. Gov't</w:t>
            </w:r>
          </w:p>
        </w:tc>
      </w:tr>
      <w:tr w:rsidR="00DF2BE0" w:rsidTr="00DF2B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F2BE0" w:rsidRDefault="004A3191">
            <w:r>
              <w:t>4</w:t>
            </w:r>
          </w:p>
        </w:tc>
        <w:tc>
          <w:tcPr>
            <w:tcW w:w="8934" w:type="dxa"/>
          </w:tcPr>
          <w:p w:rsidR="00DF2BE0" w:rsidRDefault="004A3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33342507</w:t>
              </w:r>
            </w:hyperlink>
            <w:r>
              <w:t xml:space="preserve"> ['Smith CH', 'Mahil SK', 'Yiu ZZN', 'Bale T', 'Burden AD', 'Coates LC', '</w:t>
            </w:r>
            <w:r>
              <w:rPr>
                <w:b/>
                <w:u w:val="single"/>
              </w:rPr>
              <w:t>McGuire A</w:t>
            </w:r>
            <w:r>
              <w:t>', 'Murphy R', 'Owen CM', 'Parslew R',</w:t>
            </w:r>
            <w:r>
              <w:t xml:space="preserve"> 'Uthman OA', 'Woolf RT', 'Manounah L', 'Ezejimofor MC', 'Exton LS', 'Mohd Mustapa MF'], Quantitative Evaluation of Biologic Therapy Options for Psoriasis: A Systematic Review and Network Meta-Analysis-Correction, Jan-2021, The Journal of investigative der</w:t>
            </w:r>
            <w:r>
              <w:t>matology, 141(1):177-181, Comment | Letter | Research Support, Non-U.S. Gov't</w:t>
            </w:r>
          </w:p>
        </w:tc>
      </w:tr>
      <w:tr w:rsidR="00DF2BE0" w:rsidTr="00DF2B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F2BE0" w:rsidRDefault="004A3191">
            <w:r>
              <w:t>5</w:t>
            </w:r>
          </w:p>
        </w:tc>
        <w:tc>
          <w:tcPr>
            <w:tcW w:w="8934" w:type="dxa"/>
          </w:tcPr>
          <w:p w:rsidR="00DF2BE0" w:rsidRDefault="004A3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32189327</w:t>
              </w:r>
            </w:hyperlink>
            <w:r>
              <w:t xml:space="preserve"> ['Smith CH', 'Yiu ZZN', 'Bale T', 'Burden AD', 'Coates LC', 'Edwards W', 'MacMahon E', 'Mahil SK', '</w:t>
            </w:r>
            <w:r>
              <w:rPr>
                <w:b/>
                <w:u w:val="single"/>
              </w:rPr>
              <w:t>McGuir</w:t>
            </w:r>
            <w:r>
              <w:rPr>
                <w:b/>
                <w:u w:val="single"/>
              </w:rPr>
              <w:t>e A</w:t>
            </w:r>
            <w:r>
              <w:t>', 'Murphy R', 'Nelson-Piercy C', 'Owen CM', 'Parslew R', 'Uthman OA', 'Woolf RT', 'Manounah L', 'Ezejimofor MC', 'Exton LS', 'Mohd Mustapa MF'], British Association of Dermatologists guidelines for biologic therapy for psoriasis 2020: a rapid update, O</w:t>
            </w:r>
            <w:r>
              <w:t>ct-2020, The British journal of dermatology, 183(4):628-637, Journal Article | Research Support, Non-U.S. Gov't</w:t>
            </w:r>
          </w:p>
        </w:tc>
      </w:tr>
      <w:tr w:rsidR="00DF2BE0" w:rsidTr="00DF2B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DF2BE0" w:rsidRDefault="004A3191">
            <w:r>
              <w:t>6</w:t>
            </w:r>
          </w:p>
        </w:tc>
        <w:tc>
          <w:tcPr>
            <w:tcW w:w="8934" w:type="dxa"/>
          </w:tcPr>
          <w:p w:rsidR="00DF2BE0" w:rsidRDefault="004A3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32562551</w:t>
              </w:r>
            </w:hyperlink>
            <w:r>
              <w:t xml:space="preserve"> ['Mahil SK', 'Ezejimofor MC', 'Exton LS', 'Manounah L', 'Burden AD', 'Coates LC', 'de Brito M', '</w:t>
            </w:r>
            <w:r>
              <w:rPr>
                <w:b/>
                <w:u w:val="single"/>
              </w:rPr>
              <w:t>McGuire A</w:t>
            </w:r>
            <w:r>
              <w:t>', 'Murphy R', 'Owen CM', 'Parslew R', 'Woolf RT', 'Yiu ZZN', 'Uthman OA', 'Mohd Mustapa MF', 'Smith CH'], Comparing the efficacy and tolerability of</w:t>
            </w:r>
            <w:r>
              <w:t xml:space="preserve"> biologic therapies in psoriasis: an updated network meta-analysis, Oct-2020, The British journal of dermatology, 183(4):638-649, Journal Article | Meta-Analysis | Research Support, Non-U.S. Gov't | Review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4A3191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8" w:history="1">
              <w:r w:rsidR="002433E1">
                <w:rPr>
                  <w:color w:val="0000FF" w:themeColor="hyperlink"/>
                  <w:u w:val="single"/>
                </w:rPr>
                <w:t>View</w:t>
              </w:r>
              <w:r w:rsidR="002433E1">
                <w:rPr>
                  <w:color w:val="0000FF" w:themeColor="hyperlink"/>
                  <w:u w:val="single"/>
                </w:rPr>
                <w:t xml:space="preserve"> </w:t>
              </w:r>
              <w:r w:rsidR="002433E1">
                <w:rPr>
                  <w:color w:val="0000FF" w:themeColor="hyperlink"/>
                  <w:u w:val="single"/>
                </w:rPr>
                <w:t>KOL Ne</w:t>
              </w:r>
              <w:r w:rsidR="002433E1">
                <w:rPr>
                  <w:color w:val="0000FF" w:themeColor="hyperlink"/>
                  <w:u w:val="single"/>
                </w:rPr>
                <w:t>t</w:t>
              </w:r>
              <w:r w:rsidR="002433E1">
                <w:rPr>
                  <w:color w:val="0000FF" w:themeColor="hyperlink"/>
                  <w:u w:val="single"/>
                </w:rPr>
                <w:t>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DF2BE0" w:rsidRDefault="004A3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Roderick James Hay; Satveer Kaur Mahil; Sheila Ryan; Jonathan Nicholas William Noel Barker; Karina Jackson; </w:t>
            </w:r>
            <w:r>
              <w:t>Sinéad Máire Langan; Lucy Moorhead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DF2BE0" w:rsidRDefault="004A319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Lianne Hunter; Lucy Moorhead; Sandra Robyn McBride; Roderick James Hay; Edel Ann O'Toole; Satveer Kaur Mahil; Jonathan Nicholas William Noel Barker; Karina Jackson; Sinéad Máire Langan; Lucinda Claire</w:t>
            </w:r>
            <w:r>
              <w:t xml:space="preserve"> Fuller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DF2BE0" w:rsidRDefault="004A319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DF2BE0" w:rsidRDefault="004A31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DF2BE0" w:rsidRDefault="004A319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Arthur David Burden; Satveer Kaur Mahil; Jonathan Nicholas William Noel Barker; Lucy Moorhead; Zenas Zee Ngai Yiu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sectPr w:rsidR="004F5306" w:rsidRPr="003129F9" w:rsidSect="00CF36D3">
      <w:footerReference w:type="default" r:id="rId19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191" w:rsidRDefault="004A3191" w:rsidP="0087104C">
      <w:pPr>
        <w:spacing w:after="0" w:line="240" w:lineRule="auto"/>
      </w:pPr>
      <w:r>
        <w:separator/>
      </w:r>
    </w:p>
  </w:endnote>
  <w:endnote w:type="continuationSeparator" w:id="0">
    <w:p w:rsidR="004A3191" w:rsidRDefault="004A3191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28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2BE0" w:rsidRDefault="004A3191">
    <w:r>
      <w:rPr>
        <w:rStyle w:val="CommentStyle"/>
      </w:rPr>
      <w:t xml:space="preserve">Last </w:t>
    </w:r>
    <w:r>
      <w:rPr>
        <w:rStyle w:val="CommentStyle"/>
      </w:rPr>
      <w:t>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191" w:rsidRDefault="004A3191" w:rsidP="0087104C">
      <w:pPr>
        <w:spacing w:after="0" w:line="240" w:lineRule="auto"/>
      </w:pPr>
      <w:r>
        <w:separator/>
      </w:r>
    </w:p>
  </w:footnote>
  <w:footnote w:type="continuationSeparator" w:id="0">
    <w:p w:rsidR="004A3191" w:rsidRDefault="004A3191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285D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3191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2BE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7740557" TargetMode="External"/><Relationship Id="rId18" Type="http://schemas.openxmlformats.org/officeDocument/2006/relationships/hyperlink" Target="../Mind%20Map/PiHPSO_588_Arlene%20McGuire.jpg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8366988" TargetMode="External"/><Relationship Id="rId17" Type="http://schemas.openxmlformats.org/officeDocument/2006/relationships/hyperlink" Target="https://pubmed.ncbi.nlm.nih.gov/3256255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2189327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3342507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68896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1E07A1-8FB6-4CEA-BF90-F641EB9DD19E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5F832-1840-47B6-9513-022D04ACB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Harish</cp:lastModifiedBy>
  <cp:revision>3</cp:revision>
  <dcterms:created xsi:type="dcterms:W3CDTF">2023-05-13T07:02:00Z</dcterms:created>
  <dcterms:modified xsi:type="dcterms:W3CDTF">2024-07-11T10:34:00Z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